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7DAF" w14:textId="77777777" w:rsidR="001A70A1" w:rsidRDefault="001A70A1">
      <w:pPr>
        <w:spacing w:after="0" w:line="240" w:lineRule="auto"/>
        <w:jc w:val="right"/>
        <w:rPr>
          <w:sz w:val="22"/>
        </w:rPr>
      </w:pPr>
    </w:p>
    <w:p w14:paraId="2426821C" w14:textId="77777777" w:rsidR="001A70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Resumo Expandido</w:t>
      </w:r>
      <w:r>
        <w:rPr>
          <w:rFonts w:ascii="Times New Roman" w:eastAsia="Times New Roman" w:hAnsi="Times New Roman" w:cs="Times New Roman"/>
          <w:sz w:val="28"/>
          <w:szCs w:val="28"/>
        </w:rPr>
        <w:t>: subtítulo (se houver)</w:t>
      </w:r>
    </w:p>
    <w:p w14:paraId="745A3659" w14:textId="77777777" w:rsidR="001A70A1" w:rsidRDefault="001A70A1">
      <w:pPr>
        <w:spacing w:after="0" w:line="240" w:lineRule="auto"/>
        <w:jc w:val="center"/>
        <w:rPr>
          <w:sz w:val="22"/>
        </w:rPr>
      </w:pPr>
    </w:p>
    <w:p w14:paraId="43E3EDCA" w14:textId="77777777" w:rsidR="001A70A1" w:rsidRDefault="001A70A1">
      <w:pPr>
        <w:spacing w:after="0" w:line="240" w:lineRule="auto"/>
        <w:jc w:val="right"/>
        <w:rPr>
          <w:sz w:val="22"/>
        </w:rPr>
      </w:pPr>
    </w:p>
    <w:p w14:paraId="1A264929" w14:textId="77777777" w:rsidR="001A70A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Autor(a) </w:t>
      </w:r>
      <w:r>
        <w:rPr>
          <w:rFonts w:ascii="Times New Roman" w:eastAsia="Times New Roman" w:hAnsi="Times New Roman" w:cs="Times New Roman"/>
          <w:sz w:val="22"/>
          <w:vertAlign w:val="superscript"/>
        </w:rPr>
        <w:footnoteReference w:id="1"/>
      </w:r>
    </w:p>
    <w:p w14:paraId="49D15727" w14:textId="77777777" w:rsidR="001A70A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Autor(a) </w:t>
      </w:r>
      <w:r>
        <w:rPr>
          <w:rFonts w:ascii="Times New Roman" w:eastAsia="Times New Roman" w:hAnsi="Times New Roman" w:cs="Times New Roman"/>
          <w:sz w:val="22"/>
          <w:vertAlign w:val="superscript"/>
        </w:rPr>
        <w:footnoteReference w:id="2"/>
      </w:r>
    </w:p>
    <w:p w14:paraId="7F0941EA" w14:textId="77777777" w:rsidR="001A70A1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</w:rPr>
        <w:t xml:space="preserve">Autor(a) </w:t>
      </w:r>
      <w:r>
        <w:rPr>
          <w:rFonts w:ascii="Times New Roman" w:eastAsia="Times New Roman" w:hAnsi="Times New Roman" w:cs="Times New Roman"/>
          <w:sz w:val="22"/>
          <w:vertAlign w:val="superscript"/>
        </w:rPr>
        <w:footnoteReference w:id="3"/>
      </w:r>
    </w:p>
    <w:p w14:paraId="2132AA8A" w14:textId="77777777" w:rsidR="001A70A1" w:rsidRDefault="001A70A1">
      <w:pPr>
        <w:spacing w:after="375" w:line="240" w:lineRule="auto"/>
        <w:rPr>
          <w:rFonts w:ascii="Times New Roman" w:eastAsia="Times New Roman" w:hAnsi="Times New Roman" w:cs="Times New Roman"/>
        </w:rPr>
      </w:pPr>
    </w:p>
    <w:p w14:paraId="2FC545C7" w14:textId="77777777" w:rsidR="001A70A1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Resumo: </w:t>
      </w:r>
      <w:r>
        <w:rPr>
          <w:rFonts w:ascii="Times New Roman" w:eastAsia="Times New Roman" w:hAnsi="Times New Roman" w:cs="Times New Roman"/>
        </w:rPr>
        <w:t xml:space="preserve">O Resumo deve ter um mínimo de 60 e um máximo de 150 palavras, sem identificação de autoria na versão PDF e com autoria na versão em Word. A proposta tem de incidir sobre um dos temas dos eixos temáticos. Cada proposta tem de apresentar, de forma clara, o tema, os objetivos, a metodologia e fontes utilizadas, as conclusões do trabalho e três palavras-chave. Fonte: Times New Roman, tamanho 12 e espaço simples. </w:t>
      </w:r>
    </w:p>
    <w:p w14:paraId="3E12AE5F" w14:textId="77777777" w:rsidR="001A70A1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Palavras-chave:</w:t>
      </w:r>
      <w:r>
        <w:rPr>
          <w:rFonts w:ascii="Times New Roman" w:eastAsia="Times New Roman" w:hAnsi="Times New Roman" w:cs="Times New Roman"/>
        </w:rPr>
        <w:t xml:space="preserve"> Palavra 1; Palavra 2; Palavra 3. </w:t>
      </w:r>
    </w:p>
    <w:p w14:paraId="6DB84C80" w14:textId="77777777" w:rsidR="001A70A1" w:rsidRDefault="001A70A1">
      <w:pPr>
        <w:spacing w:line="360" w:lineRule="auto"/>
        <w:ind w:left="0" w:firstLine="0"/>
        <w:rPr>
          <w:rFonts w:ascii="Times New Roman" w:eastAsia="Times New Roman" w:hAnsi="Times New Roman" w:cs="Times New Roman"/>
          <w:b/>
        </w:rPr>
      </w:pPr>
    </w:p>
    <w:p w14:paraId="525BAA1C" w14:textId="77777777" w:rsidR="001A70A1" w:rsidRDefault="001A70A1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2199C552" w14:textId="77777777" w:rsidR="001A70A1" w:rsidRDefault="00000000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 INTRODUÇÃO</w:t>
      </w:r>
    </w:p>
    <w:p w14:paraId="2333A9C4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resumo expandido comunica em um texto curto, escrito com coerência e coesão os resultados apreendidos em pesquisas (teóricas ou teórico-empíricas ou em experiências interventivas) sobre temáticas de interesse de estudo dos Eixos temáticos, com inclusão em sua estrutura de Introdução, Desenvolvimento, Conclusão e Referências.</w:t>
      </w:r>
    </w:p>
    <w:p w14:paraId="100488EA" w14:textId="77777777" w:rsidR="001A70A1" w:rsidRDefault="00000000">
      <w:pPr>
        <w:spacing w:after="0" w:line="360" w:lineRule="auto"/>
        <w:ind w:left="-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Todos os trabalhos devem ser submetidos pelo/a autor/a principal após criteriosa </w:t>
      </w:r>
      <w:r>
        <w:rPr>
          <w:rFonts w:ascii="Times New Roman" w:eastAsia="Times New Roman" w:hAnsi="Times New Roman" w:cs="Times New Roman"/>
          <w:b/>
        </w:rPr>
        <w:t xml:space="preserve">revisão linguística 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b/>
        </w:rPr>
        <w:t xml:space="preserve"> ABNT</w:t>
      </w:r>
      <w:r>
        <w:rPr>
          <w:rFonts w:ascii="Times New Roman" w:eastAsia="Times New Roman" w:hAnsi="Times New Roman" w:cs="Times New Roman"/>
        </w:rPr>
        <w:t>, sendo</w:t>
      </w:r>
      <w:r>
        <w:rPr>
          <w:rFonts w:ascii="Times New Roman" w:eastAsia="Times New Roman" w:hAnsi="Times New Roman" w:cs="Times New Roman"/>
          <w:b/>
        </w:rPr>
        <w:t xml:space="preserve"> em </w:t>
      </w:r>
      <w:r>
        <w:rPr>
          <w:rFonts w:ascii="Times New Roman" w:eastAsia="Times New Roman" w:hAnsi="Times New Roman" w:cs="Times New Roman"/>
          <w:b/>
          <w:u w:val="single"/>
        </w:rPr>
        <w:t>Word com os nomes do/a autor/a e até 2 coautores/as,</w:t>
      </w:r>
      <w:r>
        <w:rPr>
          <w:rFonts w:ascii="Times New Roman" w:eastAsia="Times New Roman" w:hAnsi="Times New Roman" w:cs="Times New Roman"/>
        </w:rPr>
        <w:t xml:space="preserve"> com indicação da Instituição, vínculo e e-mail em Nota de Rodapé. Todos/as devem estar inscritos no evento e deverão ser indicados no Formulário de inscrição.</w:t>
      </w:r>
    </w:p>
    <w:p w14:paraId="19054224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ENCONTRO MARANHENSE DE HISTÓRIA DA EDUCAÇÃO (EMHE), cada autor poderá inscrever até 03 (três) trabalhos, quer na modalidade de Comunicação Oral ou Pôster. Cada trabalho poderá ter a participação de no máximo 03 (três) autores. O texto deve ser escrito em fonte </w:t>
      </w:r>
      <w:r>
        <w:rPr>
          <w:rFonts w:ascii="Times New Roman" w:eastAsia="Times New Roman" w:hAnsi="Times New Roman" w:cs="Times New Roman"/>
          <w:b/>
        </w:rPr>
        <w:t>Times New Roman</w:t>
      </w:r>
      <w:r>
        <w:rPr>
          <w:rFonts w:ascii="Times New Roman" w:eastAsia="Times New Roman" w:hAnsi="Times New Roman" w:cs="Times New Roman"/>
        </w:rPr>
        <w:t>, tamanho 12 e apenas em citações longas, notas de rodapé e fonte de ilustrações, devem ser em tamanho 10.</w:t>
      </w:r>
    </w:p>
    <w:p w14:paraId="79C71D57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O conjunto das partes do resumo expandido para a Comunicação Oral deve conter entre 5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8 laudas, considerando os espaços, </w:t>
      </w:r>
      <w:r>
        <w:rPr>
          <w:rFonts w:ascii="Times New Roman" w:eastAsia="Times New Roman" w:hAnsi="Times New Roman" w:cs="Times New Roman"/>
          <w:highlight w:val="white"/>
        </w:rPr>
        <w:t xml:space="preserve">e atender as normas da ABNT (papel tamanho A4; com as margens de acordo com este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template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; título maiúsculo destacado, justificado e centralizado).</w:t>
      </w:r>
    </w:p>
    <w:p w14:paraId="66BD90A2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Nas </w:t>
      </w:r>
      <w:r>
        <w:rPr>
          <w:rFonts w:ascii="Times New Roman" w:eastAsia="Times New Roman" w:hAnsi="Times New Roman" w:cs="Times New Roman"/>
          <w:b/>
        </w:rPr>
        <w:t>Comunicações Orais</w:t>
      </w:r>
      <w:r>
        <w:rPr>
          <w:rFonts w:ascii="Times New Roman" w:eastAsia="Times New Roman" w:hAnsi="Times New Roman" w:cs="Times New Roman"/>
        </w:rPr>
        <w:t xml:space="preserve"> serão aceitas pesquisas finalizadas e em andamento, que evidenciem elaboração teórica e rigor conceitual na análise. A INTRODUÇÃO do texto deve atender a definição do tema em linhas gerais: a problemática; a delimitação do assunto estudado; os objetivos a serem alcançados; a apresentação da metodologia; a indicação das partes que o compõem o texto e possíveis resultados de forma objetiva.</w:t>
      </w:r>
    </w:p>
    <w:p w14:paraId="116284C6" w14:textId="77777777" w:rsidR="001A70A1" w:rsidRDefault="001A70A1">
      <w:pPr>
        <w:spacing w:after="0" w:line="360" w:lineRule="auto"/>
        <w:ind w:firstLine="709"/>
        <w:rPr>
          <w:color w:val="212121"/>
          <w:sz w:val="23"/>
          <w:szCs w:val="23"/>
          <w:shd w:val="clear" w:color="auto" w:fill="F5F5F5"/>
        </w:rPr>
      </w:pPr>
    </w:p>
    <w:p w14:paraId="0B8C6551" w14:textId="77777777" w:rsidR="001A70A1" w:rsidRDefault="00000000">
      <w:pPr>
        <w:spacing w:after="0" w:line="360" w:lineRule="auto"/>
        <w:ind w:firstLine="0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2 DESENVOLVIMENTO </w:t>
      </w:r>
    </w:p>
    <w:p w14:paraId="24178F8C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Parte principal do texto, que contém a exposição ordenada e pormenorizada do assunto tratado. Divide-se em seções e subseções, conforme a NBR 6024, que variam em função da abordagem do tema e do método.</w:t>
      </w:r>
    </w:p>
    <w:p w14:paraId="36EAAD66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texto deve ser digitado com espaço entre as linhas de 1,5 (um e meio). Para as citações longas, notas de rodapé, referências, legenda das ilustrações e das tabelas, natureza (tipo de trabalho, objetivo, nome da instituição e área de concentração), o espaço entre as linhas deve ser simples. </w:t>
      </w:r>
    </w:p>
    <w:p w14:paraId="640AFD17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Citações deverão </w:t>
      </w:r>
      <w:r>
        <w:rPr>
          <w:rFonts w:ascii="Times New Roman" w:eastAsia="Times New Roman" w:hAnsi="Times New Roman" w:cs="Times New Roman"/>
          <w:highlight w:val="white"/>
        </w:rPr>
        <w:t>ser indicadas no texto, informando o sobrenome de autoras(es), na sequência (Autor/a, ano, página</w:t>
      </w:r>
      <w:r>
        <w:rPr>
          <w:rFonts w:ascii="Times New Roman" w:eastAsia="Times New Roman" w:hAnsi="Times New Roman" w:cs="Times New Roman"/>
        </w:rPr>
        <w:t xml:space="preserve">), conforme Norma ABNT NBR 10520 de 2023 e as Referências devem ser elaboradas conforme a ABNT NBR 6023. </w:t>
      </w:r>
    </w:p>
    <w:p w14:paraId="149C4FCC" w14:textId="77777777" w:rsidR="001A70A1" w:rsidRDefault="001A70A1">
      <w:pPr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</w:p>
    <w:p w14:paraId="4BAE02ED" w14:textId="77777777" w:rsidR="001A70A1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 Formatação de ilustração, quadro ou tabela</w:t>
      </w:r>
    </w:p>
    <w:p w14:paraId="6DB31251" w14:textId="77777777" w:rsidR="001A70A1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Sua identificação aparece na parte superior, precedida da palavra designativa, seguida de seu número de ordem de ocorrência no texto, em algarismos arábicos, do respectivo título e/ou legenda explicativa. </w:t>
      </w:r>
    </w:p>
    <w:p w14:paraId="09D28D90" w14:textId="77777777" w:rsidR="001A70A1" w:rsidRDefault="00000000">
      <w:pPr>
        <w:spacing w:after="0" w:line="36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Após a ilustração, na parte inferior, indicar a fonte consultada (elemento obrigatório, mesmo que seja produção do próprio autor). A ilustração deve ser inserida o mais próximo possível do trecho a que se refere.</w:t>
      </w:r>
    </w:p>
    <w:p w14:paraId="6D8D8296" w14:textId="77777777" w:rsidR="001A70A1" w:rsidRDefault="00000000">
      <w:pPr>
        <w:spacing w:after="0" w:line="360" w:lineRule="auto"/>
        <w:ind w:firstLine="4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a utilização de quadros e tabelas, consultar a NBR 14724/2024. </w:t>
      </w:r>
    </w:p>
    <w:p w14:paraId="68D793F3" w14:textId="77777777" w:rsidR="001A70A1" w:rsidRDefault="001A70A1">
      <w:pPr>
        <w:spacing w:after="0" w:line="360" w:lineRule="auto"/>
        <w:ind w:firstLine="708"/>
        <w:rPr>
          <w:rFonts w:ascii="Times New Roman" w:eastAsia="Times New Roman" w:hAnsi="Times New Roman" w:cs="Times New Roman"/>
        </w:rPr>
      </w:pPr>
    </w:p>
    <w:p w14:paraId="3153BB01" w14:textId="77777777" w:rsidR="001A70A1" w:rsidRDefault="001A70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</w:p>
    <w:p w14:paraId="7439D426" w14:textId="77777777" w:rsidR="001A70A1" w:rsidRDefault="001A70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</w:p>
    <w:p w14:paraId="698CBE3F" w14:textId="77777777" w:rsidR="001A70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Figura 1 – Título da figura</w:t>
      </w:r>
    </w:p>
    <w:p w14:paraId="576B6E3F" w14:textId="77777777" w:rsidR="001A70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B28C05E" wp14:editId="3568947D">
            <wp:extent cx="3482975" cy="1399540"/>
            <wp:effectExtent l="0" t="0" r="0" b="0"/>
            <wp:docPr id="136045977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2975" cy="1399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714E4A" w14:textId="77777777" w:rsidR="001A70A1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Fonte: IBGE (2013)</w:t>
      </w:r>
    </w:p>
    <w:p w14:paraId="48D539D5" w14:textId="77777777" w:rsidR="001A70A1" w:rsidRDefault="001A70A1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7188F20" w14:textId="77777777" w:rsidR="001A70A1" w:rsidRDefault="001A70A1">
      <w:pPr>
        <w:spacing w:after="0" w:line="360" w:lineRule="auto"/>
        <w:ind w:left="437" w:firstLine="0"/>
        <w:rPr>
          <w:rFonts w:ascii="Times New Roman" w:eastAsia="Times New Roman" w:hAnsi="Times New Roman" w:cs="Times New Roman"/>
        </w:rPr>
      </w:pPr>
    </w:p>
    <w:p w14:paraId="443783EF" w14:textId="77777777" w:rsidR="001A70A1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2.2 Indicativo de seção e subseção</w:t>
      </w:r>
    </w:p>
    <w:p w14:paraId="20CD4257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número indicativo de seção e subseção precede o título ou subtítulo, alinhado à esquerda, separados por um espaço de caractere e em negrito. Para a seção, usar letra em caixa alta (maiúscula); para a subseção, usar caixa dupla (maiúscula e minúsculas).</w:t>
      </w:r>
    </w:p>
    <w:p w14:paraId="7D76C743" w14:textId="77777777" w:rsidR="001A70A1" w:rsidRDefault="001A70A1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</w:rPr>
      </w:pPr>
    </w:p>
    <w:p w14:paraId="50C7565E" w14:textId="77777777" w:rsidR="001A70A1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2.3 Resultados e discussões da pesquisa </w:t>
      </w:r>
    </w:p>
    <w:p w14:paraId="0A4925E6" w14:textId="77777777" w:rsidR="001A70A1" w:rsidRDefault="0000000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Os resultados poderão ser apresentados em sessão específica, seguidos de análises e discussões ou organizados logicamente em conformidade com o método de investigação, dando visibilidade às respostas ao problema investigado. Em suma, torna-se necessário evidenciar o conhecimento produzido no processo de investigação que indique o alcance dos objetivos e/ou não ou que possam expressar elementos de inovação científica.</w:t>
      </w:r>
    </w:p>
    <w:p w14:paraId="333FA28D" w14:textId="77777777" w:rsidR="001A70A1" w:rsidRDefault="001A70A1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B4BC554" w14:textId="77777777" w:rsidR="001A70A1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 CONSIDERAÇÕES FINAIS </w:t>
      </w:r>
    </w:p>
    <w:p w14:paraId="14DDF3A5" w14:textId="77777777" w:rsidR="001A70A1" w:rsidRDefault="00000000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Parte final do documento, na qual se apresentam as conclusões correspondentes à problemática anunciada e aos objetivos.</w:t>
      </w:r>
    </w:p>
    <w:p w14:paraId="21D8C966" w14:textId="77777777" w:rsidR="001A70A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trabalhos completos dos textos apresentados serão publicados no ANAIS do evento. Somente serão publicados os trabalhos realmente apresentados pelas/os autoras/es. Para tanto, deve ser utilizado o formulário próprio para os textos completos e realizadas as revisões necessárias solicitadas pelo Comitê Científico do EMHE. </w:t>
      </w:r>
    </w:p>
    <w:p w14:paraId="14B31A56" w14:textId="77777777" w:rsidR="001A70A1" w:rsidRDefault="001A70A1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</w:p>
    <w:p w14:paraId="36060546" w14:textId="77777777" w:rsidR="001A70A1" w:rsidRDefault="001A70A1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</w:p>
    <w:p w14:paraId="20051278" w14:textId="77777777" w:rsidR="001A70A1" w:rsidRDefault="001A70A1">
      <w:pPr>
        <w:spacing w:after="0" w:line="360" w:lineRule="auto"/>
        <w:ind w:firstLine="709"/>
        <w:rPr>
          <w:rFonts w:ascii="Times New Roman" w:eastAsia="Times New Roman" w:hAnsi="Times New Roman" w:cs="Times New Roman"/>
        </w:rPr>
      </w:pPr>
    </w:p>
    <w:p w14:paraId="7DA2365E" w14:textId="77777777" w:rsidR="001A70A1" w:rsidRDefault="00000000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14:paraId="530CBDDE" w14:textId="77777777" w:rsidR="001A70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ind w:left="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Indicar aqui todas as referências que foram citadas ao longo do Resumo Expandido, conforme a NBR 6023/2018. Apenas os autores citados devem constar na lista de referência e em ordem alfabética.</w:t>
      </w:r>
    </w:p>
    <w:p w14:paraId="2ADCC218" w14:textId="77777777" w:rsidR="001A70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ind w:left="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Seguem abaixo alguns modelos mais frequentes de referências:</w:t>
      </w:r>
    </w:p>
    <w:p w14:paraId="720EE164" w14:textId="77777777" w:rsidR="001A70A1" w:rsidRDefault="001A70A1">
      <w:pPr>
        <w:spacing w:after="0" w:line="240" w:lineRule="auto"/>
        <w:ind w:left="-10" w:firstLine="0"/>
        <w:jc w:val="left"/>
        <w:rPr>
          <w:rFonts w:ascii="Times New Roman" w:eastAsia="Times New Roman" w:hAnsi="Times New Roman" w:cs="Times New Roman"/>
        </w:rPr>
      </w:pPr>
    </w:p>
    <w:p w14:paraId="3FE9AEE4" w14:textId="77777777" w:rsidR="001A70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REFERÊNCIAS </w:t>
      </w:r>
    </w:p>
    <w:p w14:paraId="02E73A85" w14:textId="77777777" w:rsidR="001A70A1" w:rsidRDefault="001A70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BCC40C" w14:textId="77777777" w:rsidR="001A70A1" w:rsidRDefault="0000000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BUTLER, Judith. Corpos que pensam: sobre os limites discursivos do ‘sexo’. </w:t>
      </w:r>
      <w:r>
        <w:rPr>
          <w:rFonts w:ascii="Times New Roman" w:eastAsia="Times New Roman" w:hAnsi="Times New Roman" w:cs="Times New Roman"/>
          <w:b/>
        </w:rPr>
        <w:t>O Corpo Educado:</w:t>
      </w:r>
      <w:r>
        <w:rPr>
          <w:rFonts w:ascii="Times New Roman" w:eastAsia="Times New Roman" w:hAnsi="Times New Roman" w:cs="Times New Roman"/>
        </w:rPr>
        <w:t xml:space="preserve"> pedagogias da sexualidade. Autêntica, Belo Horizonte, 2007, p.151-172.</w:t>
      </w:r>
    </w:p>
    <w:p w14:paraId="13BA085C" w14:textId="77777777" w:rsidR="001A70A1" w:rsidRDefault="00000000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FERRAROTTO, Luana.; MARTA, Fernandes Garcia. O lugar da avaliação nos projetos pedagógicos das licenciaturas em Matemática de uma instituição pública de São Paulo. </w:t>
      </w:r>
      <w:r>
        <w:rPr>
          <w:rFonts w:ascii="Times New Roman" w:eastAsia="Times New Roman" w:hAnsi="Times New Roman" w:cs="Times New Roman"/>
          <w:b/>
        </w:rPr>
        <w:t>Revista Brasileira de Educação</w:t>
      </w:r>
      <w:r>
        <w:rPr>
          <w:rFonts w:ascii="Times New Roman" w:eastAsia="Times New Roman" w:hAnsi="Times New Roman" w:cs="Times New Roman"/>
        </w:rPr>
        <w:t xml:space="preserve">, v. 29, p. e290040, 2024. Disponível em: </w:t>
      </w:r>
      <w:hyperlink r:id="rId9">
        <w:r>
          <w:rPr>
            <w:rFonts w:ascii="Times New Roman" w:eastAsia="Times New Roman" w:hAnsi="Times New Roman" w:cs="Times New Roman"/>
            <w:color w:val="0563C1"/>
            <w:u w:val="single"/>
          </w:rPr>
          <w:t>https://doi.org/10.1590/S1413-24782024290040</w:t>
        </w:r>
      </w:hyperlink>
      <w:r>
        <w:rPr>
          <w:rFonts w:ascii="Times New Roman" w:eastAsia="Times New Roman" w:hAnsi="Times New Roman" w:cs="Times New Roman"/>
        </w:rPr>
        <w:t>. Acesso em: 20 mar. 2023.</w:t>
      </w:r>
    </w:p>
    <w:p w14:paraId="62DF6F89" w14:textId="77777777" w:rsidR="001A70A1" w:rsidRDefault="001A70A1">
      <w:pPr>
        <w:spacing w:after="0"/>
        <w:jc w:val="left"/>
        <w:rPr>
          <w:rFonts w:ascii="Times New Roman" w:eastAsia="Times New Roman" w:hAnsi="Times New Roman" w:cs="Times New Roman"/>
        </w:rPr>
      </w:pPr>
    </w:p>
    <w:p w14:paraId="30C6CADD" w14:textId="77777777" w:rsidR="001A70A1" w:rsidRDefault="00000000">
      <w:pPr>
        <w:spacing w:after="0"/>
        <w:jc w:val="left"/>
        <w:rPr>
          <w:rFonts w:ascii="Times New Roman" w:eastAsia="Times New Roman" w:hAnsi="Times New Roman" w:cs="Times New Roman"/>
          <w:i/>
          <w:color w:val="1E3282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FREIRE, Paulo. </w:t>
      </w:r>
      <w:r>
        <w:rPr>
          <w:rFonts w:ascii="Times New Roman" w:eastAsia="Times New Roman" w:hAnsi="Times New Roman" w:cs="Times New Roman"/>
          <w:b/>
        </w:rPr>
        <w:t>Política e Educação</w:t>
      </w:r>
      <w:r>
        <w:rPr>
          <w:rFonts w:ascii="Times New Roman" w:eastAsia="Times New Roman" w:hAnsi="Times New Roman" w:cs="Times New Roman"/>
        </w:rPr>
        <w:t>: ensaios e dilemas. 8. ed. São Paulo: Cortez, 2020.</w:t>
      </w:r>
    </w:p>
    <w:p w14:paraId="55614FEF" w14:textId="77777777" w:rsidR="001A70A1" w:rsidRDefault="00000000">
      <w:pPr>
        <w:spacing w:before="240" w:after="240" w:line="240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MARIZ, Diana. </w:t>
      </w:r>
      <w:r>
        <w:rPr>
          <w:rFonts w:ascii="Times New Roman" w:eastAsia="Times New Roman" w:hAnsi="Times New Roman" w:cs="Times New Roman"/>
          <w:b/>
        </w:rPr>
        <w:t>Preservação de acervos bibliográficos</w:t>
      </w:r>
      <w:r>
        <w:rPr>
          <w:rFonts w:ascii="Times New Roman" w:eastAsia="Times New Roman" w:hAnsi="Times New Roman" w:cs="Times New Roman"/>
        </w:rPr>
        <w:t>: práticas e desafios. São Paulo: Edusp, 2017.</w:t>
      </w:r>
    </w:p>
    <w:p w14:paraId="114460E3" w14:textId="77777777" w:rsidR="001A70A1" w:rsidRDefault="00000000">
      <w:pPr>
        <w:spacing w:before="240" w:after="240" w:line="240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MOTA, A. R. Bibliotecas acessíveis: desafios e possibilidades na inclusão de pessoas com deficiência visual. </w:t>
      </w:r>
      <w:r>
        <w:rPr>
          <w:rFonts w:ascii="Times New Roman" w:eastAsia="Times New Roman" w:hAnsi="Times New Roman" w:cs="Times New Roman"/>
          <w:b/>
        </w:rPr>
        <w:t>Revista Brasileira de Biblioteconomia e Documentação</w:t>
      </w:r>
      <w:r>
        <w:rPr>
          <w:rFonts w:ascii="Times New Roman" w:eastAsia="Times New Roman" w:hAnsi="Times New Roman" w:cs="Times New Roman"/>
        </w:rPr>
        <w:t>, v. 16, n. 2, p. 112-129, 2020.</w:t>
      </w:r>
    </w:p>
    <w:p w14:paraId="0745AEDF" w14:textId="77777777" w:rsidR="001A70A1" w:rsidRDefault="00000000">
      <w:pPr>
        <w:spacing w:before="240" w:after="240" w:line="240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OLIVEIRA, Maria Clara; SILVA, João Paulo. </w:t>
      </w:r>
      <w:r>
        <w:rPr>
          <w:rFonts w:ascii="Times New Roman" w:eastAsia="Times New Roman" w:hAnsi="Times New Roman" w:cs="Times New Roman"/>
          <w:b/>
        </w:rPr>
        <w:t>Automação de bibliotecas</w:t>
      </w:r>
      <w:r>
        <w:rPr>
          <w:rFonts w:ascii="Times New Roman" w:eastAsia="Times New Roman" w:hAnsi="Times New Roman" w:cs="Times New Roman"/>
        </w:rPr>
        <w:t>: desafios e perspectivas na era digital. São Paulo: Atlas, 2020.</w:t>
      </w:r>
    </w:p>
    <w:p w14:paraId="175262A7" w14:textId="77777777" w:rsidR="001A70A1" w:rsidRDefault="001A70A1">
      <w:pPr>
        <w:spacing w:after="0" w:line="240" w:lineRule="auto"/>
        <w:ind w:left="-10" w:firstLine="0"/>
        <w:jc w:val="left"/>
        <w:rPr>
          <w:rFonts w:ascii="Times New Roman" w:eastAsia="Times New Roman" w:hAnsi="Times New Roman" w:cs="Times New Roman"/>
        </w:rPr>
      </w:pPr>
    </w:p>
    <w:p w14:paraId="4E9F58A4" w14:textId="77777777" w:rsidR="001A70A1" w:rsidRDefault="001A70A1">
      <w:pPr>
        <w:spacing w:after="0" w:line="240" w:lineRule="auto"/>
        <w:rPr>
          <w:rFonts w:ascii="Times New Roman" w:eastAsia="Times New Roman" w:hAnsi="Times New Roman" w:cs="Times New Roman"/>
          <w:color w:val="403D39"/>
          <w:sz w:val="21"/>
          <w:szCs w:val="21"/>
          <w:highlight w:val="white"/>
        </w:rPr>
      </w:pPr>
    </w:p>
    <w:p w14:paraId="5218595A" w14:textId="77777777" w:rsidR="001A70A1" w:rsidRDefault="001A70A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A70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4" w:right="1133" w:bottom="1133" w:left="1700" w:header="68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3253" w14:textId="77777777" w:rsidR="00CC143B" w:rsidRDefault="00CC143B">
      <w:pPr>
        <w:spacing w:after="0" w:line="240" w:lineRule="auto"/>
      </w:pPr>
      <w:r>
        <w:separator/>
      </w:r>
    </w:p>
  </w:endnote>
  <w:endnote w:type="continuationSeparator" w:id="0">
    <w:p w14:paraId="14A11A27" w14:textId="77777777" w:rsidR="00CC143B" w:rsidRDefault="00CC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58A9" w14:textId="77777777" w:rsidR="001A70A1" w:rsidRDefault="001A70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9CAA" w14:textId="77777777" w:rsidR="001A70A1" w:rsidRDefault="001A70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83F4" w14:textId="77777777" w:rsidR="001A70A1" w:rsidRDefault="001A70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BE86" w14:textId="77777777" w:rsidR="00CC143B" w:rsidRDefault="00CC143B">
      <w:pPr>
        <w:spacing w:after="0" w:line="240" w:lineRule="auto"/>
      </w:pPr>
      <w:r>
        <w:separator/>
      </w:r>
    </w:p>
  </w:footnote>
  <w:footnote w:type="continuationSeparator" w:id="0">
    <w:p w14:paraId="61497499" w14:textId="77777777" w:rsidR="00CC143B" w:rsidRDefault="00CC143B">
      <w:pPr>
        <w:spacing w:after="0" w:line="240" w:lineRule="auto"/>
      </w:pPr>
      <w:r>
        <w:continuationSeparator/>
      </w:r>
    </w:p>
  </w:footnote>
  <w:footnote w:id="1">
    <w:p w14:paraId="5DBD3749" w14:textId="77777777" w:rsidR="001A70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Identificação acadêmica, profissional e endereço eletrônico para contato.</w:t>
      </w:r>
    </w:p>
  </w:footnote>
  <w:footnote w:id="2">
    <w:p w14:paraId="3EFED10C" w14:textId="77777777" w:rsidR="001A70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Identificação acadêmica, profissional e endereço eletrônico para contato.</w:t>
      </w:r>
    </w:p>
  </w:footnote>
  <w:footnote w:id="3">
    <w:p w14:paraId="50A697EB" w14:textId="77777777" w:rsidR="001A70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sz w:val="20"/>
          <w:szCs w:val="20"/>
        </w:rPr>
        <w:t>Identificação acadêmica, profissional e endereço eletrônico para contato.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075A" w14:textId="77777777" w:rsidR="001A70A1" w:rsidRDefault="001A70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CDE8" w14:textId="5A649497" w:rsidR="001A70A1" w:rsidRDefault="002C1E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8240" behindDoc="1" locked="0" layoutInCell="1" allowOverlap="1" wp14:anchorId="5FA55E03" wp14:editId="6D705007">
          <wp:simplePos x="0" y="0"/>
          <wp:positionH relativeFrom="column">
            <wp:posOffset>-1041400</wp:posOffset>
          </wp:positionH>
          <wp:positionV relativeFrom="paragraph">
            <wp:posOffset>-378460</wp:posOffset>
          </wp:positionV>
          <wp:extent cx="7480195" cy="1539240"/>
          <wp:effectExtent l="0" t="0" r="6985" b="3810"/>
          <wp:wrapNone/>
          <wp:docPr id="1775129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2934" name="Imagem 177512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195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CA548" w14:textId="77777777" w:rsidR="002C1E91" w:rsidRDefault="002C1E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8993" w14:textId="77777777" w:rsidR="001A70A1" w:rsidRDefault="001A70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2E33"/>
    <w:multiLevelType w:val="multilevel"/>
    <w:tmpl w:val="48D0D194"/>
    <w:lvl w:ilvl="0">
      <w:start w:val="1"/>
      <w:numFmt w:val="decimal"/>
      <w:pStyle w:val="ListadeIte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08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A1"/>
    <w:rsid w:val="001A70A1"/>
    <w:rsid w:val="001E484C"/>
    <w:rsid w:val="002C1E91"/>
    <w:rsid w:val="00C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3EB060"/>
  <w15:docId w15:val="{CE3ACB75-724D-4C8C-BE82-3332ADEF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2" w:line="252" w:lineRule="auto"/>
        <w:ind w:left="10" w:hanging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D3"/>
    <w:pPr>
      <w:ind w:hanging="10"/>
    </w:pPr>
    <w:rPr>
      <w:color w:val="000000"/>
      <w:szCs w:val="22"/>
    </w:rPr>
  </w:style>
  <w:style w:type="paragraph" w:styleId="Ttulo1">
    <w:name w:val="heading 1"/>
    <w:basedOn w:val="Normal"/>
    <w:link w:val="Ttulo1Char"/>
    <w:uiPriority w:val="9"/>
    <w:qFormat/>
    <w:rsid w:val="00194BB7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06F60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F60"/>
  </w:style>
  <w:style w:type="paragraph" w:styleId="Rodap">
    <w:name w:val="footer"/>
    <w:basedOn w:val="Normal"/>
    <w:link w:val="RodapChar"/>
    <w:uiPriority w:val="99"/>
    <w:unhideWhenUsed/>
    <w:rsid w:val="00706F60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F60"/>
  </w:style>
  <w:style w:type="character" w:styleId="Hyperlink">
    <w:name w:val="Hyperlink"/>
    <w:uiPriority w:val="99"/>
    <w:unhideWhenUsed/>
    <w:rsid w:val="00A35C28"/>
    <w:rPr>
      <w:color w:val="0563C1"/>
      <w:u w:val="single"/>
    </w:rPr>
  </w:style>
  <w:style w:type="table" w:styleId="Tabelacomgrade">
    <w:name w:val="Table Grid"/>
    <w:basedOn w:val="Tabelanormal"/>
    <w:uiPriority w:val="39"/>
    <w:rsid w:val="00B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26FA"/>
    <w:rPr>
      <w:rFonts w:ascii="Tahoma" w:eastAsia="Arial" w:hAnsi="Tahoma" w:cs="Tahoma"/>
      <w:color w:val="000000"/>
      <w:sz w:val="16"/>
      <w:szCs w:val="16"/>
      <w:lang w:eastAsia="pt-BR"/>
    </w:rPr>
  </w:style>
  <w:style w:type="character" w:styleId="HiperlinkVisitado">
    <w:name w:val="FollowedHyperlink"/>
    <w:uiPriority w:val="99"/>
    <w:semiHidden/>
    <w:unhideWhenUsed/>
    <w:rsid w:val="004C7A5F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4C7A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1E1E5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28FD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728F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B728FD"/>
    <w:rPr>
      <w:vertAlign w:val="superscript"/>
    </w:rPr>
  </w:style>
  <w:style w:type="paragraph" w:customStyle="1" w:styleId="ListadeItens">
    <w:name w:val="Lista de Itens"/>
    <w:basedOn w:val="Normal"/>
    <w:rsid w:val="00B728FD"/>
    <w:pPr>
      <w:numPr>
        <w:numId w:val="1"/>
      </w:numPr>
      <w:spacing w:after="0" w:line="360" w:lineRule="auto"/>
    </w:pPr>
    <w:rPr>
      <w:rFonts w:eastAsia="Times New Roman"/>
      <w:color w:val="auto"/>
      <w:szCs w:val="24"/>
    </w:rPr>
  </w:style>
  <w:style w:type="paragraph" w:styleId="Legenda">
    <w:name w:val="caption"/>
    <w:basedOn w:val="Normal"/>
    <w:next w:val="Normal"/>
    <w:uiPriority w:val="99"/>
    <w:qFormat/>
    <w:rsid w:val="00B728FD"/>
    <w:pPr>
      <w:spacing w:before="120" w:after="12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  <w:lang w:val="it-IT"/>
    </w:rPr>
  </w:style>
  <w:style w:type="paragraph" w:customStyle="1" w:styleId="Autores">
    <w:name w:val="Autores"/>
    <w:basedOn w:val="Normal"/>
    <w:uiPriority w:val="99"/>
    <w:rsid w:val="00B728FD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E437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94B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efernciasresexpAnpedSE">
    <w:name w:val="Referências resexp Anped SE"/>
    <w:autoRedefine/>
    <w:qFormat/>
    <w:rsid w:val="00CD51F0"/>
    <w:rPr>
      <w:rFonts w:eastAsiaTheme="minorHAnsi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590/S1413-2478202429004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XiXOinpC80akU5AUCrdOMGWlQ==">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5322</Characters>
  <Application>Microsoft Office Word</Application>
  <DocSecurity>0</DocSecurity>
  <Lines>483</Lines>
  <Paragraphs>389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Adagilson Oliveira</cp:lastModifiedBy>
  <cp:revision>2</cp:revision>
  <dcterms:created xsi:type="dcterms:W3CDTF">2024-05-10T16:00:00Z</dcterms:created>
  <dcterms:modified xsi:type="dcterms:W3CDTF">2026-01-23T18:44:00Z</dcterms:modified>
</cp:coreProperties>
</file>